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3B37" w:rsidRPr="00617FC7" w:rsidRDefault="00723D84" w:rsidP="00565C05">
      <w:pPr>
        <w:rPr>
          <w:rFonts w:ascii="Times New Roman" w:hAnsi="Times New Roman"/>
          <w:b/>
        </w:rPr>
      </w:pPr>
      <w:r w:rsidRPr="00723D84">
        <w:rPr>
          <w:rFonts w:ascii="Times New Roman" w:hAnsi="Times New Roman"/>
          <w:b/>
        </w:rPr>
        <w:t>Supplementary table 1</w:t>
      </w:r>
      <w:r w:rsidR="00E7174B" w:rsidRPr="00617FC7">
        <w:rPr>
          <w:rFonts w:ascii="Times New Roman" w:hAnsi="Times New Roman"/>
          <w:b/>
        </w:rPr>
        <w:t>. Patient</w:t>
      </w:r>
      <w:r>
        <w:rPr>
          <w:rFonts w:ascii="Times New Roman" w:hAnsi="Times New Roman"/>
          <w:b/>
        </w:rPr>
        <w:t>s</w:t>
      </w:r>
      <w:r w:rsidR="00E7174B" w:rsidRPr="00617FC7">
        <w:rPr>
          <w:rFonts w:ascii="Times New Roman" w:hAnsi="Times New Roman"/>
          <w:b/>
        </w:rPr>
        <w:t xml:space="preserve"> and disease characteristics of SBBC and MBBC</w:t>
      </w:r>
      <w:r>
        <w:rPr>
          <w:rFonts w:ascii="Times New Roman" w:hAnsi="Times New Roman"/>
          <w:b/>
        </w:rPr>
        <w:t>.</w:t>
      </w:r>
    </w:p>
    <w:tbl>
      <w:tblPr>
        <w:tblW w:w="6742" w:type="dxa"/>
        <w:tblInd w:w="108" w:type="dxa"/>
        <w:tblLook w:val="04A0" w:firstRow="1" w:lastRow="0" w:firstColumn="1" w:lastColumn="0" w:noHBand="0" w:noVBand="1"/>
      </w:tblPr>
      <w:tblGrid>
        <w:gridCol w:w="3062"/>
        <w:gridCol w:w="1300"/>
        <w:gridCol w:w="1360"/>
        <w:gridCol w:w="1020"/>
      </w:tblGrid>
      <w:tr w:rsidR="00850678" w:rsidRPr="00617FC7" w:rsidTr="00E7230C">
        <w:trPr>
          <w:trHeight w:val="278"/>
        </w:trPr>
        <w:tc>
          <w:tcPr>
            <w:tcW w:w="3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SBBC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MBBC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P-value</w:t>
            </w: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proofErr w:type="gramStart"/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N(</w:t>
            </w:r>
            <w:proofErr w:type="gramEnd"/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proofErr w:type="gramStart"/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N(</w:t>
            </w:r>
            <w:proofErr w:type="gramEnd"/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92618B">
            <w:pPr>
              <w:widowControl/>
              <w:ind w:right="440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92618B">
            <w:pPr>
              <w:widowControl/>
              <w:ind w:right="440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Age(year)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0.530 </w:t>
            </w: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≤50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42(71.2%)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51(76.1%)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＞</w:t>
            </w: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17(28.8%)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16(23.9%)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Menopausal status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0.466 </w:t>
            </w: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postmenopausal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21(35.6%)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29(43.3%)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premenopausal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38(64.4%)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38(56.7%)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Tumor size(left)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0.002 </w:t>
            </w: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0–20mm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</w:t>
            </w:r>
            <w:r w:rsidR="005A4F4A"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</w:t>
            </w: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(5</w:t>
            </w:r>
            <w:r w:rsidR="005A4F4A"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</w:t>
            </w: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.</w:t>
            </w:r>
            <w:r w:rsidR="005A4F4A"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</w:t>
            </w: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22(32.8%)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21–50mm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23(39.0%)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28(41.8%)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&gt;50mm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3(5.1%)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3(4.5%)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1(1.7%)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14(20.9%)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Tumor size(right)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0.00</w:t>
            </w:r>
            <w:r w:rsidR="005A4F4A"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</w:t>
            </w: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0–20mm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38(64.4%)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24(45.3%)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21–50mm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17(28.8%)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26(49.1%)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&gt;50mm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4(6.8%)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1(1.9%)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0(0.0%)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16(23.9%)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Clinical stage(left)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0.008 </w:t>
            </w: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6(10.3%)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3(5.7%)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21(35.6%)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18(26.9%)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22(37.3%)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25(37.3%)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9(15.3%)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7(10.4%)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0(0.0%)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042BDB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42BDB" w:rsidRPr="00617FC7" w:rsidRDefault="00042BDB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42BDB" w:rsidRPr="00617FC7" w:rsidRDefault="00042BDB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0(0.0%)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42BDB" w:rsidRPr="00617FC7" w:rsidRDefault="00042BDB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14(20.9%)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42BDB" w:rsidRPr="00617FC7" w:rsidRDefault="00042BDB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Clinical stage(right)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0.000 </w:t>
            </w: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3(5.1%)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3(4.5%)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24(40.7%)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11(16.4%)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18(30.5%)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26(38.8%)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12(20.3%)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12(17.9%)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2(3.4%)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1(1.5%)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0(0.0%)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14(20.9%)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Tumor type(left)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0.004 </w:t>
            </w: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21(35.6%)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23(34.3%)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lobular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33(55.9%)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23(34.3%)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4(6.8%)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7(10.4%)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1(1.7%)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14(20.9%)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Tumor type(right)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22(37.3%)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23(34.3%)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lobular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32(54.2%)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26(38.8%)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5(8.5%)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4(6.0%)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0(0%)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14(20.9%)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 xml:space="preserve">Histological </w:t>
            </w:r>
            <w:r w:rsidR="008C310C"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g</w:t>
            </w: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rade(left)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0.000 </w:t>
            </w: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DCIS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8(13.6%)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5(7.5%)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lastRenderedPageBreak/>
              <w:t>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2(3.4%)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36(61.0%)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</w:t>
            </w:r>
            <w:r w:rsidR="00051C49"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6</w:t>
            </w: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(5</w:t>
            </w:r>
            <w:r w:rsidR="00E46003"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</w:t>
            </w: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.</w:t>
            </w:r>
            <w:r w:rsidR="00E46003"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7</w:t>
            </w: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8(13.6%)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5(7.5%)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5(8.5%)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24(35.8%)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 xml:space="preserve">Histological </w:t>
            </w:r>
            <w:r w:rsidR="008C310C"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g</w:t>
            </w: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rade(ri</w:t>
            </w:r>
            <w:r w:rsidR="00200E78"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ght</w:t>
            </w: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DCIS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5(8.5%)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4(6.0%)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2(3.4%)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39(66.1%)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35(52.2%)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9(15.3%)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5(7.5%)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4(6.8%)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23(34.3%)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Sentinel lymph node(left)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</w:t>
            </w:r>
            <w:r w:rsidR="00C84AE3"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005</w:t>
            </w: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21(36.2%)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19(</w:t>
            </w:r>
            <w:r w:rsidR="007E1EAD"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28</w:t>
            </w: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.</w:t>
            </w:r>
            <w:r w:rsidR="007E1EAD"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</w:t>
            </w: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2(3.4%)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5(</w:t>
            </w:r>
            <w:r w:rsidR="007E1EAD"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7.5</w:t>
            </w: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undone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</w:t>
            </w:r>
            <w:r w:rsidR="007E1EAD"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</w:t>
            </w: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(</w:t>
            </w:r>
            <w:r w:rsidR="007E1EAD"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59.3</w:t>
            </w: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30(</w:t>
            </w:r>
            <w:r w:rsidR="007E1EAD"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44</w:t>
            </w: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.</w:t>
            </w:r>
            <w:r w:rsidR="007E1EAD"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8</w:t>
            </w: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F5383A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5383A" w:rsidRPr="00617FC7" w:rsidRDefault="007E1EAD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5383A" w:rsidRPr="00617FC7" w:rsidRDefault="007E1EAD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1(1.7%)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5383A" w:rsidRPr="00617FC7" w:rsidRDefault="007E1EAD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13(19.4%)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5383A" w:rsidRPr="00617FC7" w:rsidRDefault="00F5383A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Sentinel lymph node(right)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</w:t>
            </w:r>
            <w:r w:rsidR="00C84AE3"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</w:t>
            </w: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06 </w:t>
            </w: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19(32.2%)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15(26.8%)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9(15.3%)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5(8.9%)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undone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31(52.5%)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36(64.3%)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7E1EAD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E1EAD" w:rsidRPr="00617FC7" w:rsidRDefault="00E7230C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E1EAD" w:rsidRPr="00617FC7" w:rsidRDefault="00E7230C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0(0.0%)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E1EAD" w:rsidRPr="00617FC7" w:rsidRDefault="00E7230C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11(16.4%)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E1EAD" w:rsidRPr="00617FC7" w:rsidRDefault="007E1EAD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Axillary lymph node(left)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</w:t>
            </w:r>
            <w:r w:rsidR="00C84AE3"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009</w:t>
            </w: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18(31.0%)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21(38.9%)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16(27.6%)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10(18.5%)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850678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undone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24(41.4%)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23(42.6%)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50678" w:rsidRPr="00617FC7" w:rsidRDefault="00850678" w:rsidP="0085067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1(1.7%)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13(19.4%)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Axillary lymph node(right)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</w:t>
            </w:r>
            <w:r w:rsidR="00C84AE3"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014</w:t>
            </w: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18(30.5%)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16(28.6%)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22(37.3%)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22(39.3%)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undone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19(32.2%)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18(32.1%)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C84AE3" w:rsidRPr="00617FC7" w:rsidTr="00934551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4AE3" w:rsidRPr="00617FC7" w:rsidRDefault="00C84AE3" w:rsidP="0093455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4AE3" w:rsidRPr="00617FC7" w:rsidRDefault="00C84AE3" w:rsidP="0093455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0(0.0%)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4AE3" w:rsidRPr="00617FC7" w:rsidRDefault="00C84AE3" w:rsidP="0093455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11(16.4%)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4AE3" w:rsidRPr="00617FC7" w:rsidRDefault="00C84AE3" w:rsidP="0093455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ER(</w:t>
            </w:r>
            <w:proofErr w:type="gramEnd"/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left)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0.005 </w:t>
            </w: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18(30.5%)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26(38.8%)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4(6.8%)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7(10.4%)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9(15.3%)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6(9.0%)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26(44.1%)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14(20.9%)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2(3.4%)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14(20.9%)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ER(</w:t>
            </w:r>
            <w:proofErr w:type="gramEnd"/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right)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0.000 </w:t>
            </w: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18(30.5%)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23(34.3%)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3(5.1%)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5(7.5%)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12(20.3%)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6(9.0%)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26(44.1%)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19(28.4%)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0(0.0%)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14(20.9%)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PR</w:t>
            </w:r>
            <w:r w:rsid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left)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0.000 </w:t>
            </w: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21(35.6%)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36(53.7%)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8(13.6%)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12(17.9%)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12(20.3%)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2(3.0%)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lastRenderedPageBreak/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16(27.1%)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3(4.5%)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2(3.4%)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14(20.9%)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PR</w:t>
            </w:r>
            <w:r w:rsid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right)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22(37.3%)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31(46.3%)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15(25.4%)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7(10.4%)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10(16.9%)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7(10.4%)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12(20.3%)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8(11.9%)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0(0.0%)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14(20.9%)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HER2(left)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0.006 </w:t>
            </w: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12(20.3%)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14(21.2%)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16(27.1%)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21(31.8%)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++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17(28.8%)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13(19.7%)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+++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12(20.3%)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4(6.1%)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2(3.4%)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14(21.2%)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HER2(right)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11(18.6%)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8(11.9%)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15(25.4%)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22(32.8%)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++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24(40.7%)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18(26.9%)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+++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9(15.3%)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5(7.5%)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0(0.0%)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14(20.9%)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Ki 67(left)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0.003 </w:t>
            </w: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1(1.7%)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1(1.5%)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51(86.4%)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35(52.2%)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0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7(11.9%)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15(22.4%)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0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0(0.0%)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2(3.0%)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0(0.0%)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14(20.9%)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Ki 67(right)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0.000 </w:t>
            </w: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1(1.7%)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1(1.5%)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51(86.4%)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35(52.2%)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7(11.9%)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15(22.4%)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0(0.0%)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2(3.0%)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0(0.0%)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14(20.9%)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P53(left)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0.036 </w:t>
            </w: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20(33.9%)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22(32.8%)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23(39.0%)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17(25.4%)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5(8.5%)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4(6.0%)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9(15.3%)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10(14.9%)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2(3.4%)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14(20.9%)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P53(right)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0.002 </w:t>
            </w: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21(35.6%)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18(26.9%)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25(42.4%)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19(28.4%)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8(13.6%)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5(7.5%)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5(8.5%)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11(16.4%)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0(0.0%)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14(20.9%)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Molecular subtype(left)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0.004 </w:t>
            </w: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Luminal 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18(30.5%)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8(11.9%)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lastRenderedPageBreak/>
              <w:t>Luminal B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22(37.3%)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18(26.9%)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HER2 positive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6(10.2%)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6(9.0%)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Triple negative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10(16.9%)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20(29.9%)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3(5.1%)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15(22.4%)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Molecular subtype(right)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0.006 </w:t>
            </w: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Luminal 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20(33.9%)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11(16.4%)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Luminal B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21(35.6%)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19(28.4%)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HER2 positive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8(13.6%)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11(16.4%)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Triple negative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9(15.3%)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12(17.9%)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1(1.7%)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14(20.9%)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Surgery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0.917 </w:t>
            </w: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modified radical mastectomy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51(86.4%)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59(88.1%)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radical mastectomy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6(10.2%)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5(7.5%)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breast conserving surgery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2(3.4%)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3(4.5%)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Chemotherapy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0.000 </w:t>
            </w: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TEC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37(62.7%)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13(19.4%)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EC followed by 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12(20.3%)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13(19.4%)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NP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1(1.7%)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8(11.9%)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 or more regimen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0(0.0%)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29(43.3%)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undone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9(15.3%)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4(6.0%)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Endocrine therapy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0.177 </w:t>
            </w: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46(78.0%)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45(67.2%)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13(22%)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22(32.8%)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Radiotherapy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0.010 </w:t>
            </w: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28(47.5%)</w:t>
            </w:r>
          </w:p>
        </w:tc>
        <w:tc>
          <w:tcPr>
            <w:tcW w:w="136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17(25.4%)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E7230C" w:rsidRPr="00617FC7" w:rsidTr="00E7230C">
        <w:trPr>
          <w:trHeight w:val="278"/>
        </w:trPr>
        <w:tc>
          <w:tcPr>
            <w:tcW w:w="306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31(52.5%)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617FC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50(74.6%)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7230C" w:rsidRPr="00617FC7" w:rsidRDefault="00E7230C" w:rsidP="00E7230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</w:tbl>
    <w:p w:rsidR="00145D2C" w:rsidRPr="00145D2C" w:rsidRDefault="00145D2C" w:rsidP="00145D2C">
      <w:pPr>
        <w:rPr>
          <w:szCs w:val="21"/>
        </w:rPr>
      </w:pPr>
      <w:bookmarkStart w:id="0" w:name="_Hlk21809518"/>
      <w:bookmarkStart w:id="1" w:name="_GoBack"/>
      <w:r w:rsidRPr="00145D2C">
        <w:rPr>
          <w:rFonts w:ascii="Times New Roman" w:hAnsi="Times New Roman"/>
          <w:szCs w:val="21"/>
        </w:rPr>
        <w:t xml:space="preserve">ER, estrogen receptor; PR, progesterone receptor; HER2, human epidermal growth factor receptor; DCIS, ductal carcinoma in situ; TEC, </w:t>
      </w:r>
      <w:proofErr w:type="spellStart"/>
      <w:r w:rsidRPr="00145D2C">
        <w:rPr>
          <w:rFonts w:ascii="Times New Roman" w:eastAsia="微软雅黑" w:hAnsi="Times New Roman"/>
          <w:color w:val="000000" w:themeColor="text1"/>
          <w:szCs w:val="21"/>
          <w:shd w:val="clear" w:color="auto" w:fill="FFFFFF"/>
        </w:rPr>
        <w:t>epirubicin</w:t>
      </w:r>
      <w:proofErr w:type="spellEnd"/>
      <w:r w:rsidRPr="00145D2C">
        <w:rPr>
          <w:rFonts w:ascii="Times New Roman" w:eastAsia="微软雅黑" w:hAnsi="Times New Roman"/>
          <w:color w:val="000000" w:themeColor="text1"/>
          <w:szCs w:val="21"/>
          <w:shd w:val="clear" w:color="auto" w:fill="FFFFFF"/>
        </w:rPr>
        <w:t xml:space="preserve">, </w:t>
      </w:r>
      <w:r w:rsidRPr="00145D2C">
        <w:rPr>
          <w:rFonts w:ascii="Times New Roman" w:eastAsia="微软雅黑" w:hAnsi="Times New Roman"/>
          <w:color w:val="000000" w:themeColor="text1"/>
          <w:szCs w:val="21"/>
          <w:shd w:val="clear" w:color="auto" w:fill="FFFFFF"/>
        </w:rPr>
        <w:t>docetaxel, and cyclophosphamide</w:t>
      </w:r>
      <w:r w:rsidRPr="00145D2C">
        <w:rPr>
          <w:rFonts w:ascii="Times New Roman" w:hAnsi="Times New Roman"/>
          <w:szCs w:val="21"/>
        </w:rPr>
        <w:t xml:space="preserve">; NP, </w:t>
      </w:r>
      <w:proofErr w:type="spellStart"/>
      <w:r w:rsidRPr="00145D2C">
        <w:rPr>
          <w:rFonts w:ascii="Times New Roman" w:hAnsi="Times New Roman"/>
          <w:szCs w:val="21"/>
        </w:rPr>
        <w:t>navelbine</w:t>
      </w:r>
      <w:proofErr w:type="spellEnd"/>
      <w:r w:rsidRPr="00145D2C">
        <w:rPr>
          <w:rFonts w:ascii="Times New Roman" w:hAnsi="Times New Roman"/>
          <w:szCs w:val="21"/>
        </w:rPr>
        <w:t xml:space="preserve"> and cisplatin.</w:t>
      </w:r>
    </w:p>
    <w:bookmarkEnd w:id="0"/>
    <w:bookmarkEnd w:id="1"/>
    <w:p w:rsidR="00850678" w:rsidRPr="00145D2C" w:rsidRDefault="00850678" w:rsidP="00145D2C">
      <w:pPr>
        <w:rPr>
          <w:rFonts w:ascii="Times New Roman" w:hAnsi="Times New Roman"/>
        </w:rPr>
      </w:pPr>
    </w:p>
    <w:sectPr w:rsidR="00850678" w:rsidRPr="00145D2C" w:rsidSect="006B16D5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4900" w:rsidRDefault="00284900" w:rsidP="00617FC7">
      <w:r>
        <w:separator/>
      </w:r>
    </w:p>
  </w:endnote>
  <w:endnote w:type="continuationSeparator" w:id="0">
    <w:p w:rsidR="00284900" w:rsidRDefault="00284900" w:rsidP="00617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4900" w:rsidRDefault="00284900" w:rsidP="00617FC7">
      <w:r>
        <w:separator/>
      </w:r>
    </w:p>
  </w:footnote>
  <w:footnote w:type="continuationSeparator" w:id="0">
    <w:p w:rsidR="00284900" w:rsidRDefault="00284900" w:rsidP="00617F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7F264F"/>
    <w:multiLevelType w:val="hybridMultilevel"/>
    <w:tmpl w:val="A106F410"/>
    <w:lvl w:ilvl="0" w:tplc="A762E8B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4E5"/>
    <w:rsid w:val="00042BDB"/>
    <w:rsid w:val="00051C49"/>
    <w:rsid w:val="000A39AB"/>
    <w:rsid w:val="00145D2C"/>
    <w:rsid w:val="001B74E5"/>
    <w:rsid w:val="00200E78"/>
    <w:rsid w:val="00284900"/>
    <w:rsid w:val="002A3F47"/>
    <w:rsid w:val="003C26CA"/>
    <w:rsid w:val="003E4C45"/>
    <w:rsid w:val="003E6771"/>
    <w:rsid w:val="00403EC6"/>
    <w:rsid w:val="00431FF4"/>
    <w:rsid w:val="00565C05"/>
    <w:rsid w:val="005A2221"/>
    <w:rsid w:val="005A4F4A"/>
    <w:rsid w:val="00617FC7"/>
    <w:rsid w:val="00633B37"/>
    <w:rsid w:val="006B16D5"/>
    <w:rsid w:val="006D1C14"/>
    <w:rsid w:val="00723D84"/>
    <w:rsid w:val="007E1EAD"/>
    <w:rsid w:val="00850678"/>
    <w:rsid w:val="008C310C"/>
    <w:rsid w:val="008F5E2A"/>
    <w:rsid w:val="0092618B"/>
    <w:rsid w:val="00934551"/>
    <w:rsid w:val="00A17D35"/>
    <w:rsid w:val="00A36046"/>
    <w:rsid w:val="00A50A5F"/>
    <w:rsid w:val="00AF3CEF"/>
    <w:rsid w:val="00B759FD"/>
    <w:rsid w:val="00C84AE3"/>
    <w:rsid w:val="00CB7CE9"/>
    <w:rsid w:val="00D000EE"/>
    <w:rsid w:val="00E26F6C"/>
    <w:rsid w:val="00E46003"/>
    <w:rsid w:val="00E7174B"/>
    <w:rsid w:val="00E7230C"/>
    <w:rsid w:val="00F0067C"/>
    <w:rsid w:val="00F04FA9"/>
    <w:rsid w:val="00F53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0C22CE3"/>
  <w14:defaultImageDpi w14:val="0"/>
  <w15:docId w15:val="{14B39F49-719A-407E-9A82-78A7B6BB8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84AE3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7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617FC7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7F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617FC7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3927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7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7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A1709B-B5DD-4059-92BD-672231CAE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687</Words>
  <Characters>3917</Characters>
  <Application>Microsoft Office Word</Application>
  <DocSecurity>0</DocSecurity>
  <Lines>32</Lines>
  <Paragraphs>9</Paragraphs>
  <ScaleCrop>false</ScaleCrop>
  <Company/>
  <LinksUpToDate>false</LinksUpToDate>
  <CharactersWithSpaces>4595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tangzhenrong</dc:creator>
  <cp:keywords/>
  <dc:description/>
  <cp:lastModifiedBy>tangzhenrong</cp:lastModifiedBy>
  <cp:revision>7</cp:revision>
  <dcterms:created xsi:type="dcterms:W3CDTF">2019-10-12T11:55:00Z</dcterms:created>
  <dcterms:modified xsi:type="dcterms:W3CDTF">2019-10-12T13:52:00Z</dcterms:modified>
</cp:coreProperties>
</file>